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09DF" w14:textId="77777777" w:rsidR="003C7A52" w:rsidRDefault="003C7A5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40"/>
        <w:gridCol w:w="9150"/>
      </w:tblGrid>
      <w:tr w:rsidR="003C7A52" w:rsidRPr="004139E8" w14:paraId="43568BA5" w14:textId="77777777" w:rsidTr="003F7EB7">
        <w:trPr>
          <w:trHeight w:val="1547"/>
        </w:trPr>
        <w:tc>
          <w:tcPr>
            <w:tcW w:w="0" w:type="auto"/>
          </w:tcPr>
          <w:p w14:paraId="0324800A" w14:textId="77777777" w:rsidR="003C7A52" w:rsidRPr="004139E8" w:rsidRDefault="00F5457B">
            <w:pPr>
              <w:rPr>
                <w:b/>
                <w:sz w:val="28"/>
                <w:szCs w:val="28"/>
              </w:rPr>
            </w:pPr>
            <w:r w:rsidRPr="004139E8">
              <w:rPr>
                <w:b/>
                <w:sz w:val="28"/>
                <w:szCs w:val="28"/>
              </w:rPr>
              <w:t>1.</w:t>
            </w:r>
          </w:p>
          <w:p w14:paraId="2A50B2CF" w14:textId="77777777" w:rsidR="003C7A52" w:rsidRPr="004139E8" w:rsidRDefault="003C7A52">
            <w:pPr>
              <w:rPr>
                <w:b/>
                <w:sz w:val="28"/>
                <w:szCs w:val="28"/>
              </w:rPr>
            </w:pPr>
          </w:p>
          <w:p w14:paraId="74E88B5C" w14:textId="77777777" w:rsidR="003C7A52" w:rsidRPr="004139E8" w:rsidRDefault="003C7A52">
            <w:pPr>
              <w:rPr>
                <w:b/>
                <w:sz w:val="28"/>
                <w:szCs w:val="28"/>
              </w:rPr>
            </w:pPr>
          </w:p>
          <w:p w14:paraId="1837494D" w14:textId="77777777" w:rsidR="003C7A52" w:rsidRPr="004139E8" w:rsidRDefault="003C7A52">
            <w:pPr>
              <w:rPr>
                <w:b/>
                <w:sz w:val="28"/>
                <w:szCs w:val="28"/>
              </w:rPr>
            </w:pPr>
          </w:p>
          <w:p w14:paraId="1C03D2A3" w14:textId="77777777" w:rsidR="003C7A52" w:rsidRPr="004139E8" w:rsidRDefault="003C7A52">
            <w:pPr>
              <w:rPr>
                <w:b/>
                <w:sz w:val="28"/>
                <w:szCs w:val="28"/>
              </w:rPr>
            </w:pPr>
          </w:p>
          <w:p w14:paraId="59B46B83" w14:textId="77777777" w:rsidR="003C7A52" w:rsidRPr="004139E8" w:rsidRDefault="003C7A52">
            <w:pPr>
              <w:rPr>
                <w:b/>
                <w:sz w:val="28"/>
                <w:szCs w:val="28"/>
              </w:rPr>
            </w:pPr>
          </w:p>
        </w:tc>
        <w:tc>
          <w:tcPr>
            <w:tcW w:w="0" w:type="auto"/>
          </w:tcPr>
          <w:p w14:paraId="798D788C" w14:textId="08F9996A" w:rsidR="003C7A52" w:rsidRPr="004139E8" w:rsidRDefault="003C7A52" w:rsidP="00FE7541">
            <w:pPr>
              <w:rPr>
                <w:b/>
                <w:sz w:val="28"/>
                <w:szCs w:val="28"/>
              </w:rPr>
            </w:pPr>
            <w:r w:rsidRPr="004139E8">
              <w:rPr>
                <w:b/>
              </w:rPr>
              <w:t xml:space="preserve">SCHEDULE YOUR CHECK IN </w:t>
            </w:r>
            <w:r w:rsidR="000439D6">
              <w:rPr>
                <w:b/>
              </w:rPr>
              <w:t>DATE VIA EMAIL</w:t>
            </w:r>
            <w:r w:rsidRPr="004139E8">
              <w:rPr>
                <w:b/>
              </w:rPr>
              <w:t>.</w:t>
            </w:r>
            <w:r>
              <w:t xml:space="preserve">  </w:t>
            </w:r>
            <w:r w:rsidR="00562674">
              <w:t xml:space="preserve">When requesting your check in date, send verification that </w:t>
            </w:r>
            <w:r w:rsidR="00FE7541">
              <w:t xml:space="preserve">the gas &amp; electric utilities </w:t>
            </w:r>
            <w:r w:rsidR="00562674">
              <w:t xml:space="preserve">are being transferred into your name the day prior to check in.  </w:t>
            </w:r>
            <w:r w:rsidR="00FE7541">
              <w:t xml:space="preserve">Water will need to be done in person after arrival.  </w:t>
            </w:r>
            <w:r w:rsidR="00562674">
              <w:t xml:space="preserve">Also, you will need to pay any outstanding pet deposits and pay the monthly rent payment.  </w:t>
            </w:r>
            <w:r w:rsidR="00FE7541" w:rsidRPr="00FE7541">
              <w:rPr>
                <w:highlight w:val="yellow"/>
              </w:rPr>
              <w:t>Please</w:t>
            </w:r>
            <w:r w:rsidR="00AD3BCA">
              <w:rPr>
                <w:highlight w:val="yellow"/>
              </w:rPr>
              <w:t xml:space="preserve"> make sure to pay rent via AppFolio. You can </w:t>
            </w:r>
            <w:r w:rsidR="009604B7">
              <w:rPr>
                <w:highlight w:val="yellow"/>
              </w:rPr>
              <w:t>access</w:t>
            </w:r>
            <w:r w:rsidR="00A97F13">
              <w:rPr>
                <w:highlight w:val="yellow"/>
              </w:rPr>
              <w:t xml:space="preserve"> AppFolio </w:t>
            </w:r>
            <w:r w:rsidR="009604B7">
              <w:rPr>
                <w:highlight w:val="yellow"/>
              </w:rPr>
              <w:t xml:space="preserve">through the tenant portal link </w:t>
            </w:r>
            <w:r w:rsidR="00AD3BCA">
              <w:rPr>
                <w:highlight w:val="yellow"/>
              </w:rPr>
              <w:t>on our website</w:t>
            </w:r>
            <w:r w:rsidR="009604B7">
              <w:rPr>
                <w:highlight w:val="yellow"/>
              </w:rPr>
              <w:t>: www.metrokcrentals.com</w:t>
            </w:r>
            <w:r w:rsidR="00FE7541" w:rsidRPr="00FE7541">
              <w:rPr>
                <w:highlight w:val="yellow"/>
              </w:rPr>
              <w:t>.</w:t>
            </w:r>
            <w:r w:rsidR="00FE7541">
              <w:t xml:space="preserve">  </w:t>
            </w:r>
            <w:r w:rsidR="00562674">
              <w:t xml:space="preserve">Once </w:t>
            </w:r>
            <w:r w:rsidR="00FE7541">
              <w:t xml:space="preserve">outstanding payments </w:t>
            </w:r>
            <w:r w:rsidR="00562674">
              <w:t xml:space="preserve">are verified as being received, you will be given information </w:t>
            </w:r>
            <w:r w:rsidR="00D2666A">
              <w:t xml:space="preserve">on how to enter the </w:t>
            </w:r>
            <w:r w:rsidR="00562674">
              <w:t xml:space="preserve">property.  </w:t>
            </w:r>
            <w:r w:rsidR="00D2666A">
              <w:t xml:space="preserve">These instructions will be texted to you the morning of check in.  </w:t>
            </w:r>
          </w:p>
        </w:tc>
      </w:tr>
      <w:tr w:rsidR="003C7A52" w:rsidRPr="004139E8" w14:paraId="796F96D6" w14:textId="77777777" w:rsidTr="00FE7541">
        <w:trPr>
          <w:trHeight w:val="827"/>
        </w:trPr>
        <w:tc>
          <w:tcPr>
            <w:tcW w:w="0" w:type="auto"/>
          </w:tcPr>
          <w:p w14:paraId="6A380B49" w14:textId="77777777" w:rsidR="003C7A52" w:rsidRPr="004139E8" w:rsidRDefault="00F5457B">
            <w:pPr>
              <w:rPr>
                <w:b/>
                <w:sz w:val="28"/>
                <w:szCs w:val="28"/>
              </w:rPr>
            </w:pPr>
            <w:r w:rsidRPr="004139E8">
              <w:rPr>
                <w:b/>
                <w:sz w:val="28"/>
                <w:szCs w:val="28"/>
              </w:rPr>
              <w:t>2.</w:t>
            </w:r>
          </w:p>
        </w:tc>
        <w:tc>
          <w:tcPr>
            <w:tcW w:w="0" w:type="auto"/>
          </w:tcPr>
          <w:p w14:paraId="0315E144" w14:textId="77777777" w:rsidR="003C7A52" w:rsidRPr="00944B58" w:rsidRDefault="00944B58" w:rsidP="004859BD">
            <w:r>
              <w:rPr>
                <w:b/>
              </w:rPr>
              <w:t xml:space="preserve">LOCATE ITEMS ON THE KITCHEN COUNTER.   </w:t>
            </w:r>
            <w:r w:rsidRPr="00944B58">
              <w:t>At a minimum, you</w:t>
            </w:r>
            <w:r>
              <w:t xml:space="preserve"> will find keys, garage door openers &amp; a condition report</w:t>
            </w:r>
            <w:r w:rsidR="000439D6">
              <w:t xml:space="preserve"> placed on the counter</w:t>
            </w:r>
            <w:r w:rsidR="004859BD">
              <w:t>.</w:t>
            </w:r>
            <w:r w:rsidR="000439D6">
              <w:t xml:space="preserve">  Other items unique to the property will also be found on the counter.  </w:t>
            </w:r>
            <w:r w:rsidR="004859BD">
              <w:t xml:space="preserve">  </w:t>
            </w:r>
          </w:p>
        </w:tc>
      </w:tr>
      <w:tr w:rsidR="007F4B79" w:rsidRPr="004139E8" w14:paraId="28836DB0" w14:textId="77777777" w:rsidTr="00FE7541">
        <w:trPr>
          <w:trHeight w:val="2285"/>
        </w:trPr>
        <w:tc>
          <w:tcPr>
            <w:tcW w:w="0" w:type="auto"/>
          </w:tcPr>
          <w:p w14:paraId="48FA853B" w14:textId="77777777" w:rsidR="007F4B79" w:rsidRPr="004139E8" w:rsidRDefault="00F5457B">
            <w:pPr>
              <w:rPr>
                <w:b/>
                <w:sz w:val="28"/>
                <w:szCs w:val="28"/>
              </w:rPr>
            </w:pPr>
            <w:r w:rsidRPr="004139E8">
              <w:rPr>
                <w:b/>
                <w:sz w:val="28"/>
                <w:szCs w:val="28"/>
              </w:rPr>
              <w:t>3.</w:t>
            </w:r>
          </w:p>
        </w:tc>
        <w:tc>
          <w:tcPr>
            <w:tcW w:w="0" w:type="auto"/>
          </w:tcPr>
          <w:p w14:paraId="4DD61228" w14:textId="77777777" w:rsidR="007F4B79" w:rsidRPr="004139E8" w:rsidRDefault="00944B58" w:rsidP="00D2666A">
            <w:pPr>
              <w:rPr>
                <w:b/>
              </w:rPr>
            </w:pPr>
            <w:r w:rsidRPr="00944B58">
              <w:rPr>
                <w:b/>
              </w:rPr>
              <w:t>R</w:t>
            </w:r>
            <w:r>
              <w:rPr>
                <w:b/>
              </w:rPr>
              <w:t xml:space="preserve">EVIEW ALL ITEMS ON THE FIRST PAGE OF THE CONDITION REPORT.  </w:t>
            </w:r>
            <w:r>
              <w:t xml:space="preserve">  These </w:t>
            </w:r>
            <w:r w:rsidR="000439D6">
              <w:t xml:space="preserve">items </w:t>
            </w:r>
            <w:r>
              <w:t xml:space="preserve">are on here because they </w:t>
            </w:r>
            <w:r w:rsidR="007E4994">
              <w:t>are routine instructions and requirements for maintaining the property throughout your tenancy, as well as good reminders of things we have found to be problematic to tenants in the past.  As you read through the items, identify the location of the item(s) being referenced, i.e., where the furnace and filter are located, where the main water shut off</w:t>
            </w:r>
            <w:r w:rsidR="00D2666A">
              <w:t xml:space="preserve"> </w:t>
            </w:r>
            <w:r w:rsidR="007E4994">
              <w:t xml:space="preserve">is to the house, location of electrical panel, etc.  </w:t>
            </w:r>
            <w:r w:rsidR="000439D6">
              <w:t xml:space="preserve">It is very important that all adults occupying the property </w:t>
            </w:r>
            <w:r w:rsidR="007E4994">
              <w:t>review the</w:t>
            </w:r>
            <w:r w:rsidR="00D2666A">
              <w:t>se</w:t>
            </w:r>
            <w:r w:rsidR="007E4994">
              <w:t xml:space="preserve"> items and </w:t>
            </w:r>
            <w:r w:rsidR="000439D6">
              <w:t>know where the</w:t>
            </w:r>
            <w:r w:rsidR="00D2666A">
              <w:t xml:space="preserve"> associated item is located in </w:t>
            </w:r>
            <w:r w:rsidR="007E4994">
              <w:t>the property</w:t>
            </w:r>
            <w:r w:rsidR="000439D6">
              <w:t xml:space="preserve">.  </w:t>
            </w:r>
          </w:p>
        </w:tc>
      </w:tr>
      <w:tr w:rsidR="003C7A52" w:rsidRPr="004139E8" w14:paraId="3FE8AE13" w14:textId="77777777" w:rsidTr="003F7EB7">
        <w:trPr>
          <w:trHeight w:val="2484"/>
        </w:trPr>
        <w:tc>
          <w:tcPr>
            <w:tcW w:w="0" w:type="auto"/>
          </w:tcPr>
          <w:p w14:paraId="5513B4A8" w14:textId="77777777" w:rsidR="003C7A52" w:rsidRPr="004139E8" w:rsidRDefault="00F5457B">
            <w:pPr>
              <w:rPr>
                <w:b/>
                <w:sz w:val="28"/>
                <w:szCs w:val="28"/>
              </w:rPr>
            </w:pPr>
            <w:r w:rsidRPr="004139E8">
              <w:rPr>
                <w:b/>
                <w:sz w:val="28"/>
                <w:szCs w:val="28"/>
              </w:rPr>
              <w:t>4.</w:t>
            </w:r>
          </w:p>
        </w:tc>
        <w:tc>
          <w:tcPr>
            <w:tcW w:w="0" w:type="auto"/>
          </w:tcPr>
          <w:p w14:paraId="700661F4" w14:textId="77777777" w:rsidR="003C7A52" w:rsidRPr="004139E8" w:rsidRDefault="00944B58" w:rsidP="00D2666A">
            <w:pPr>
              <w:rPr>
                <w:b/>
                <w:sz w:val="28"/>
                <w:szCs w:val="28"/>
              </w:rPr>
            </w:pPr>
            <w:r>
              <w:rPr>
                <w:b/>
              </w:rPr>
              <w:t xml:space="preserve">VERIFY CONDITION OF PROPERTY.  </w:t>
            </w:r>
            <w:r w:rsidRPr="001C78A0">
              <w:t xml:space="preserve">Pages 2-8 of the condition report will provide you a space to annotate any damages that you might find to the property.  </w:t>
            </w:r>
            <w:r w:rsidR="000439D6">
              <w:t xml:space="preserve">You will see that we have placed </w:t>
            </w:r>
            <w:r w:rsidRPr="001C78A0">
              <w:t>items on here that we are aware of</w:t>
            </w:r>
            <w:r w:rsidR="000439D6">
              <w:t xml:space="preserve">.  </w:t>
            </w:r>
            <w:r w:rsidR="000439D6" w:rsidRPr="00FE7541">
              <w:rPr>
                <w:highlight w:val="yellow"/>
              </w:rPr>
              <w:t>K</w:t>
            </w:r>
            <w:r w:rsidR="001C78A0" w:rsidRPr="00FE7541">
              <w:rPr>
                <w:highlight w:val="yellow"/>
              </w:rPr>
              <w:t>eep in mind that all homes have fair wear and tear and it is not necessary to annotate every nick or scuff mark on the wall</w:t>
            </w:r>
            <w:r w:rsidR="007E4994" w:rsidRPr="00FE7541">
              <w:rPr>
                <w:highlight w:val="yellow"/>
              </w:rPr>
              <w:t xml:space="preserve">, settling cracks, etc.  Please </w:t>
            </w:r>
            <w:r w:rsidR="001C78A0" w:rsidRPr="00FE7541">
              <w:rPr>
                <w:highlight w:val="yellow"/>
              </w:rPr>
              <w:t xml:space="preserve">put only </w:t>
            </w:r>
            <w:r w:rsidR="000439D6" w:rsidRPr="00FE7541">
              <w:rPr>
                <w:highlight w:val="yellow"/>
              </w:rPr>
              <w:t>actual “</w:t>
            </w:r>
            <w:r w:rsidR="001C78A0" w:rsidRPr="00FE7541">
              <w:rPr>
                <w:highlight w:val="yellow"/>
              </w:rPr>
              <w:t>damages</w:t>
            </w:r>
            <w:r w:rsidR="000439D6" w:rsidRPr="00FE7541">
              <w:rPr>
                <w:highlight w:val="yellow"/>
              </w:rPr>
              <w:t>”</w:t>
            </w:r>
            <w:r w:rsidR="001C78A0" w:rsidRPr="00FE7541">
              <w:rPr>
                <w:highlight w:val="yellow"/>
              </w:rPr>
              <w:t xml:space="preserve"> on here</w:t>
            </w:r>
            <w:r w:rsidR="007E4994" w:rsidRPr="00FE7541">
              <w:rPr>
                <w:highlight w:val="yellow"/>
              </w:rPr>
              <w:t xml:space="preserve"> and refrain from overfilling the report with </w:t>
            </w:r>
            <w:r w:rsidR="00D2666A" w:rsidRPr="00FE7541">
              <w:rPr>
                <w:highlight w:val="yellow"/>
              </w:rPr>
              <w:t xml:space="preserve">wear and tear </w:t>
            </w:r>
            <w:r w:rsidR="007E4994" w:rsidRPr="00FE7541">
              <w:rPr>
                <w:highlight w:val="yellow"/>
              </w:rPr>
              <w:t>items.</w:t>
            </w:r>
            <w:r w:rsidR="007E4994">
              <w:t xml:space="preserve">  We know our homes </w:t>
            </w:r>
            <w:r w:rsidR="00D2666A">
              <w:t xml:space="preserve">and their condition </w:t>
            </w:r>
            <w:r w:rsidR="007E4994">
              <w:t xml:space="preserve">quite well </w:t>
            </w:r>
            <w:r w:rsidR="00D2666A">
              <w:t xml:space="preserve">so this is not necessary.  </w:t>
            </w:r>
            <w:r w:rsidR="007E4994">
              <w:t xml:space="preserve">If you want to take pictures for your own peace of mind and </w:t>
            </w:r>
            <w:r w:rsidR="001C78A0" w:rsidRPr="001C78A0">
              <w:t>keep for your</w:t>
            </w:r>
            <w:r w:rsidR="000439D6">
              <w:t xml:space="preserve"> own</w:t>
            </w:r>
            <w:r w:rsidR="001C78A0" w:rsidRPr="001C78A0">
              <w:t xml:space="preserve"> records, </w:t>
            </w:r>
            <w:r w:rsidR="007E4994">
              <w:t xml:space="preserve">please do </w:t>
            </w:r>
            <w:r w:rsidR="00D2666A">
              <w:t xml:space="preserve">so </w:t>
            </w:r>
            <w:r w:rsidR="001C78A0" w:rsidRPr="001C78A0">
              <w:t xml:space="preserve">but do not </w:t>
            </w:r>
            <w:r w:rsidR="001C78A0">
              <w:t>forward</w:t>
            </w:r>
            <w:r w:rsidR="007E4994">
              <w:t xml:space="preserve"> these</w:t>
            </w:r>
            <w:r w:rsidR="001C78A0">
              <w:t xml:space="preserve"> </w:t>
            </w:r>
            <w:r w:rsidR="007E4994">
              <w:t>to us.</w:t>
            </w:r>
            <w:r w:rsidR="00D2666A">
              <w:t xml:space="preserve">  If unsure about whether something is damage versus fair wear and tear, contact us for instructions.  </w:t>
            </w:r>
            <w:r w:rsidR="007E4994">
              <w:t xml:space="preserve">  </w:t>
            </w:r>
            <w:r w:rsidR="000439D6">
              <w:t xml:space="preserve">  </w:t>
            </w:r>
          </w:p>
        </w:tc>
      </w:tr>
      <w:tr w:rsidR="003C7A52" w:rsidRPr="004139E8" w14:paraId="377394BD" w14:textId="77777777" w:rsidTr="003F7EB7">
        <w:trPr>
          <w:trHeight w:val="1493"/>
        </w:trPr>
        <w:tc>
          <w:tcPr>
            <w:tcW w:w="0" w:type="auto"/>
          </w:tcPr>
          <w:p w14:paraId="5C6AE00C" w14:textId="77777777" w:rsidR="003C7A52" w:rsidRPr="004139E8" w:rsidRDefault="00F5457B">
            <w:pPr>
              <w:rPr>
                <w:b/>
                <w:sz w:val="28"/>
                <w:szCs w:val="28"/>
              </w:rPr>
            </w:pPr>
            <w:r w:rsidRPr="004139E8">
              <w:rPr>
                <w:b/>
                <w:sz w:val="28"/>
                <w:szCs w:val="28"/>
              </w:rPr>
              <w:t>5.</w:t>
            </w:r>
          </w:p>
        </w:tc>
        <w:tc>
          <w:tcPr>
            <w:tcW w:w="0" w:type="auto"/>
          </w:tcPr>
          <w:p w14:paraId="0B2221B3" w14:textId="77777777" w:rsidR="000F66B8" w:rsidRPr="001C78A0" w:rsidRDefault="004859BD" w:rsidP="00D2666A">
            <w:pPr>
              <w:rPr>
                <w:b/>
              </w:rPr>
            </w:pPr>
            <w:r w:rsidRPr="00536A32">
              <w:rPr>
                <w:b/>
                <w:highlight w:val="yellow"/>
              </w:rPr>
              <w:t xml:space="preserve">WITHIN 72 hours of check in, email us </w:t>
            </w:r>
            <w:r w:rsidR="00D2666A" w:rsidRPr="00536A32">
              <w:rPr>
                <w:b/>
                <w:highlight w:val="yellow"/>
              </w:rPr>
              <w:t xml:space="preserve">the signed </w:t>
            </w:r>
            <w:r w:rsidRPr="00536A32">
              <w:rPr>
                <w:b/>
                <w:highlight w:val="yellow"/>
              </w:rPr>
              <w:t>condition report</w:t>
            </w:r>
            <w:r w:rsidR="00D2666A" w:rsidRPr="00536A32">
              <w:rPr>
                <w:b/>
                <w:highlight w:val="yellow"/>
              </w:rPr>
              <w:t xml:space="preserve"> or send it to us snail mail</w:t>
            </w:r>
            <w:r w:rsidRPr="00536A32">
              <w:rPr>
                <w:b/>
                <w:highlight w:val="yellow"/>
              </w:rPr>
              <w:t>.</w:t>
            </w:r>
            <w:r>
              <w:rPr>
                <w:b/>
              </w:rPr>
              <w:t xml:space="preserve">  </w:t>
            </w:r>
            <w:r w:rsidRPr="004859BD">
              <w:t xml:space="preserve">These </w:t>
            </w:r>
            <w:r w:rsidR="007E4994">
              <w:t xml:space="preserve">reports </w:t>
            </w:r>
            <w:r>
              <w:t>will be reviewed and verified</w:t>
            </w:r>
            <w:r w:rsidR="000439D6">
              <w:t xml:space="preserve"> and w</w:t>
            </w:r>
            <w:r>
              <w:t>e will also scan the</w:t>
            </w:r>
            <w:r w:rsidR="00D2666A">
              <w:t xml:space="preserve">m and </w:t>
            </w:r>
            <w:r>
              <w:t xml:space="preserve">email you back a copy for your records.  </w:t>
            </w:r>
            <w:r w:rsidRPr="004859BD">
              <w:t>If we do not receive a condition report back from you, we will use the previous tenant</w:t>
            </w:r>
            <w:r>
              <w:t>’s condition report as the basi</w:t>
            </w:r>
            <w:r w:rsidR="000439D6">
              <w:t xml:space="preserve">s to verify condition </w:t>
            </w:r>
            <w:r w:rsidR="007E4994">
              <w:t xml:space="preserve">of the property </w:t>
            </w:r>
            <w:r w:rsidR="000439D6">
              <w:t xml:space="preserve">at </w:t>
            </w:r>
            <w:r w:rsidR="00D2666A">
              <w:t xml:space="preserve">the time you </w:t>
            </w:r>
            <w:r w:rsidR="000439D6">
              <w:t>move</w:t>
            </w:r>
            <w:r w:rsidR="00D2666A">
              <w:t>d</w:t>
            </w:r>
            <w:r w:rsidR="000439D6">
              <w:t xml:space="preserve"> in</w:t>
            </w:r>
            <w:r>
              <w:t xml:space="preserve">.    </w:t>
            </w:r>
            <w:r>
              <w:rPr>
                <w:b/>
              </w:rPr>
              <w:t xml:space="preserve">  </w:t>
            </w:r>
            <w:r>
              <w:t xml:space="preserve">  </w:t>
            </w:r>
          </w:p>
        </w:tc>
      </w:tr>
      <w:tr w:rsidR="001C78A0" w:rsidRPr="004139E8" w14:paraId="100EA3C2" w14:textId="77777777" w:rsidTr="003F7EB7">
        <w:trPr>
          <w:trHeight w:val="1502"/>
        </w:trPr>
        <w:tc>
          <w:tcPr>
            <w:tcW w:w="0" w:type="auto"/>
          </w:tcPr>
          <w:p w14:paraId="681DDFCA" w14:textId="77777777" w:rsidR="001C78A0" w:rsidRPr="004139E8" w:rsidRDefault="001C78A0">
            <w:pPr>
              <w:rPr>
                <w:b/>
                <w:sz w:val="28"/>
                <w:szCs w:val="28"/>
              </w:rPr>
            </w:pPr>
            <w:r>
              <w:rPr>
                <w:b/>
                <w:sz w:val="28"/>
                <w:szCs w:val="28"/>
              </w:rPr>
              <w:t>6.</w:t>
            </w:r>
          </w:p>
        </w:tc>
        <w:tc>
          <w:tcPr>
            <w:tcW w:w="0" w:type="auto"/>
          </w:tcPr>
          <w:p w14:paraId="5D1F2D03" w14:textId="77777777" w:rsidR="001C78A0" w:rsidRDefault="004859BD" w:rsidP="007E4994">
            <w:r w:rsidRPr="001C78A0">
              <w:rPr>
                <w:b/>
              </w:rPr>
              <w:t>If you</w:t>
            </w:r>
            <w:r>
              <w:rPr>
                <w:b/>
              </w:rPr>
              <w:t xml:space="preserve"> happen to find something that requires repair, go to the website and fill out a work order.  </w:t>
            </w:r>
            <w:r w:rsidR="00FE7541" w:rsidRPr="00FE7541">
              <w:rPr>
                <w:b/>
                <w:highlight w:val="yellow"/>
              </w:rPr>
              <w:t>This does not go on the condition report!</w:t>
            </w:r>
            <w:r w:rsidR="00FE7541">
              <w:rPr>
                <w:b/>
              </w:rPr>
              <w:t xml:space="preserve">  </w:t>
            </w:r>
            <w:r w:rsidRPr="001C78A0">
              <w:t xml:space="preserve">We encourage you to live in the house a few days prior to submitting </w:t>
            </w:r>
            <w:r w:rsidR="007E4994">
              <w:t xml:space="preserve">this first work order, as </w:t>
            </w:r>
            <w:r>
              <w:t xml:space="preserve">we want to send the handy man one time if possible.  </w:t>
            </w:r>
            <w:r w:rsidRPr="001C78A0">
              <w:t>If it is an emergency, i.e., AC not working, water running that you cannot stop by shutting off the associated valve, etc.</w:t>
            </w:r>
            <w:r>
              <w:t>, then do not wait</w:t>
            </w:r>
            <w:r w:rsidR="007E4994">
              <w:t>, put in the work order right away</w:t>
            </w:r>
            <w:r>
              <w:t xml:space="preserve">.  </w:t>
            </w:r>
            <w:r>
              <w:rPr>
                <w:b/>
              </w:rPr>
              <w:t xml:space="preserve">  </w:t>
            </w:r>
          </w:p>
        </w:tc>
      </w:tr>
      <w:tr w:rsidR="004859BD" w:rsidRPr="004139E8" w14:paraId="239D535F" w14:textId="77777777" w:rsidTr="00FE7541">
        <w:trPr>
          <w:trHeight w:val="575"/>
        </w:trPr>
        <w:tc>
          <w:tcPr>
            <w:tcW w:w="0" w:type="auto"/>
          </w:tcPr>
          <w:p w14:paraId="1CAD10E3" w14:textId="77777777" w:rsidR="004859BD" w:rsidRDefault="00D2666A">
            <w:pPr>
              <w:rPr>
                <w:b/>
                <w:sz w:val="28"/>
                <w:szCs w:val="28"/>
              </w:rPr>
            </w:pPr>
            <w:r>
              <w:rPr>
                <w:b/>
                <w:sz w:val="28"/>
                <w:szCs w:val="28"/>
              </w:rPr>
              <w:t>7.</w:t>
            </w:r>
          </w:p>
        </w:tc>
        <w:tc>
          <w:tcPr>
            <w:tcW w:w="0" w:type="auto"/>
          </w:tcPr>
          <w:p w14:paraId="366D8BEA" w14:textId="77777777" w:rsidR="004859BD" w:rsidRDefault="004859BD" w:rsidP="005C6664">
            <w:r>
              <w:t>If there is something you do not understand or you have questions about the property, please call us.  We can always Facetime or talk you through issues on the phone.</w:t>
            </w:r>
          </w:p>
        </w:tc>
      </w:tr>
    </w:tbl>
    <w:p w14:paraId="6594224D" w14:textId="77777777" w:rsidR="00F5457B" w:rsidRDefault="00F5457B">
      <w:pPr>
        <w:rPr>
          <w:b/>
          <w:sz w:val="28"/>
          <w:szCs w:val="28"/>
        </w:rPr>
      </w:pPr>
    </w:p>
    <w:p w14:paraId="7EF4C60D" w14:textId="4E147400" w:rsidR="00B50E88" w:rsidRDefault="00620095">
      <w:r>
        <w:t>Thank</w:t>
      </w:r>
      <w:r w:rsidR="002332DC">
        <w:t xml:space="preserve"> you</w:t>
      </w:r>
      <w:r>
        <w:t xml:space="preserve"> and </w:t>
      </w:r>
      <w:r w:rsidR="002332DC">
        <w:t>w</w:t>
      </w:r>
      <w:r w:rsidR="00F5457B">
        <w:t>elcome to Kansas</w:t>
      </w:r>
      <w:r w:rsidR="002332DC">
        <w:t>!</w:t>
      </w:r>
      <w:r w:rsidR="00536A32">
        <w:t xml:space="preserve"> </w:t>
      </w:r>
      <w:proofErr w:type="gramStart"/>
      <w:r w:rsidR="00536A32">
        <w:t>Matt</w:t>
      </w:r>
      <w:r w:rsidR="00F5457B">
        <w:t xml:space="preserve">  913</w:t>
      </w:r>
      <w:proofErr w:type="gramEnd"/>
      <w:r w:rsidR="00F5457B">
        <w:t>-547-</w:t>
      </w:r>
      <w:r w:rsidR="00536A32">
        <w:t>5223 matt.warner@metrokcrentals.com</w:t>
      </w:r>
    </w:p>
    <w:sectPr w:rsidR="00B50E88" w:rsidSect="004605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A622" w14:textId="77777777" w:rsidR="00A837F0" w:rsidRDefault="00A837F0" w:rsidP="004139E8">
      <w:r>
        <w:separator/>
      </w:r>
    </w:p>
  </w:endnote>
  <w:endnote w:type="continuationSeparator" w:id="0">
    <w:p w14:paraId="2A3CCD06" w14:textId="77777777" w:rsidR="00A837F0" w:rsidRDefault="00A837F0" w:rsidP="0041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7950" w14:textId="77777777" w:rsidR="00A837F0" w:rsidRDefault="00A837F0" w:rsidP="004139E8">
      <w:r>
        <w:separator/>
      </w:r>
    </w:p>
  </w:footnote>
  <w:footnote w:type="continuationSeparator" w:id="0">
    <w:p w14:paraId="364472EE" w14:textId="77777777" w:rsidR="00A837F0" w:rsidRDefault="00A837F0" w:rsidP="0041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5F89" w14:textId="32010962" w:rsidR="003C7646" w:rsidRDefault="00536A32">
    <w:pPr>
      <w:pStyle w:val="Header"/>
      <w:pBdr>
        <w:bottom w:val="thickThinSmallGap" w:sz="24" w:space="1" w:color="622423"/>
      </w:pBdr>
      <w:jc w:val="center"/>
      <w:rPr>
        <w:rFonts w:ascii="Cambria" w:hAnsi="Cambria"/>
        <w:sz w:val="32"/>
        <w:szCs w:val="32"/>
      </w:rPr>
    </w:pPr>
    <w:r>
      <w:rPr>
        <w:rFonts w:ascii="Cambria" w:hAnsi="Cambria"/>
        <w:sz w:val="32"/>
        <w:szCs w:val="32"/>
      </w:rPr>
      <w:t>METRO KC RENTALS:</w:t>
    </w:r>
    <w:r w:rsidR="003C7646">
      <w:rPr>
        <w:rFonts w:ascii="Cambria" w:hAnsi="Cambria"/>
        <w:sz w:val="32"/>
        <w:szCs w:val="32"/>
      </w:rPr>
      <w:t xml:space="preserve">  </w:t>
    </w:r>
    <w:r w:rsidR="003F7EB7">
      <w:rPr>
        <w:rFonts w:ascii="Cambria" w:hAnsi="Cambria"/>
        <w:sz w:val="32"/>
        <w:szCs w:val="32"/>
      </w:rPr>
      <w:t>NO CONTACT CHECK IN PROCEDURES</w:t>
    </w:r>
  </w:p>
  <w:p w14:paraId="7AC1D3D2" w14:textId="77777777" w:rsidR="004139E8" w:rsidRDefault="0041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877"/>
    <w:multiLevelType w:val="hybridMultilevel"/>
    <w:tmpl w:val="72C8020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2574E11"/>
    <w:multiLevelType w:val="hybridMultilevel"/>
    <w:tmpl w:val="64F80704"/>
    <w:lvl w:ilvl="0" w:tplc="967ED8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07A51"/>
    <w:multiLevelType w:val="hybridMultilevel"/>
    <w:tmpl w:val="B8EA97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7DB3CCF"/>
    <w:multiLevelType w:val="multilevel"/>
    <w:tmpl w:val="699CDE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B8631A"/>
    <w:multiLevelType w:val="hybridMultilevel"/>
    <w:tmpl w:val="34D430EE"/>
    <w:lvl w:ilvl="0" w:tplc="967ED8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2F109B"/>
    <w:multiLevelType w:val="hybridMultilevel"/>
    <w:tmpl w:val="699CDE80"/>
    <w:lvl w:ilvl="0" w:tplc="B5306C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E88"/>
    <w:rsid w:val="000374E6"/>
    <w:rsid w:val="000439D6"/>
    <w:rsid w:val="000A4821"/>
    <w:rsid w:val="000C014B"/>
    <w:rsid w:val="000F100D"/>
    <w:rsid w:val="000F66B8"/>
    <w:rsid w:val="00176B64"/>
    <w:rsid w:val="001B5D1B"/>
    <w:rsid w:val="001C78A0"/>
    <w:rsid w:val="00215FAF"/>
    <w:rsid w:val="002332DC"/>
    <w:rsid w:val="002F71CF"/>
    <w:rsid w:val="00326193"/>
    <w:rsid w:val="00336C63"/>
    <w:rsid w:val="003C7646"/>
    <w:rsid w:val="003C7A52"/>
    <w:rsid w:val="003F7EB7"/>
    <w:rsid w:val="004139E8"/>
    <w:rsid w:val="00434FB3"/>
    <w:rsid w:val="00460591"/>
    <w:rsid w:val="004859BD"/>
    <w:rsid w:val="0052343B"/>
    <w:rsid w:val="00536A32"/>
    <w:rsid w:val="00562674"/>
    <w:rsid w:val="00576E9F"/>
    <w:rsid w:val="005C52A6"/>
    <w:rsid w:val="005C6664"/>
    <w:rsid w:val="00620095"/>
    <w:rsid w:val="00687976"/>
    <w:rsid w:val="0071304B"/>
    <w:rsid w:val="0077239E"/>
    <w:rsid w:val="007B3BFA"/>
    <w:rsid w:val="007E4994"/>
    <w:rsid w:val="007F4B79"/>
    <w:rsid w:val="008572AC"/>
    <w:rsid w:val="009010FC"/>
    <w:rsid w:val="00942790"/>
    <w:rsid w:val="00944B58"/>
    <w:rsid w:val="009604B7"/>
    <w:rsid w:val="00975963"/>
    <w:rsid w:val="009E0267"/>
    <w:rsid w:val="009F0D27"/>
    <w:rsid w:val="009F11F4"/>
    <w:rsid w:val="00A837F0"/>
    <w:rsid w:val="00A97F13"/>
    <w:rsid w:val="00AD3BCA"/>
    <w:rsid w:val="00B1061A"/>
    <w:rsid w:val="00B4023C"/>
    <w:rsid w:val="00B50E88"/>
    <w:rsid w:val="00B752B9"/>
    <w:rsid w:val="00C3410B"/>
    <w:rsid w:val="00C52057"/>
    <w:rsid w:val="00C73361"/>
    <w:rsid w:val="00CC0C11"/>
    <w:rsid w:val="00D2666A"/>
    <w:rsid w:val="00D76B11"/>
    <w:rsid w:val="00EA12DE"/>
    <w:rsid w:val="00F5457B"/>
    <w:rsid w:val="00F73880"/>
    <w:rsid w:val="00FE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DF720"/>
  <w15:docId w15:val="{FBFF2B91-1B05-4525-A89A-BEB2BF88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C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0E88"/>
    <w:pPr>
      <w:spacing w:before="100" w:beforeAutospacing="1" w:after="100" w:afterAutospacing="1"/>
    </w:pPr>
  </w:style>
  <w:style w:type="character" w:styleId="Hyperlink">
    <w:name w:val="Hyperlink"/>
    <w:basedOn w:val="DefaultParagraphFont"/>
    <w:rsid w:val="00576E9F"/>
    <w:rPr>
      <w:color w:val="0000FF"/>
      <w:u w:val="single"/>
    </w:rPr>
  </w:style>
  <w:style w:type="paragraph" w:styleId="BalloonText">
    <w:name w:val="Balloon Text"/>
    <w:basedOn w:val="Normal"/>
    <w:semiHidden/>
    <w:rsid w:val="00B4023C"/>
    <w:rPr>
      <w:rFonts w:ascii="Tahoma" w:hAnsi="Tahoma" w:cs="Tahoma"/>
      <w:sz w:val="16"/>
      <w:szCs w:val="16"/>
    </w:rPr>
  </w:style>
  <w:style w:type="table" w:styleId="TableGrid">
    <w:name w:val="Table Grid"/>
    <w:basedOn w:val="TableNormal"/>
    <w:rsid w:val="003C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39E8"/>
    <w:pPr>
      <w:tabs>
        <w:tab w:val="center" w:pos="4680"/>
        <w:tab w:val="right" w:pos="9360"/>
      </w:tabs>
    </w:pPr>
  </w:style>
  <w:style w:type="character" w:customStyle="1" w:styleId="HeaderChar">
    <w:name w:val="Header Char"/>
    <w:basedOn w:val="DefaultParagraphFont"/>
    <w:link w:val="Header"/>
    <w:uiPriority w:val="99"/>
    <w:rsid w:val="004139E8"/>
    <w:rPr>
      <w:sz w:val="24"/>
      <w:szCs w:val="24"/>
    </w:rPr>
  </w:style>
  <w:style w:type="paragraph" w:styleId="Footer">
    <w:name w:val="footer"/>
    <w:basedOn w:val="Normal"/>
    <w:link w:val="FooterChar"/>
    <w:rsid w:val="004139E8"/>
    <w:pPr>
      <w:tabs>
        <w:tab w:val="center" w:pos="4680"/>
        <w:tab w:val="right" w:pos="9360"/>
      </w:tabs>
    </w:pPr>
  </w:style>
  <w:style w:type="character" w:customStyle="1" w:styleId="FooterChar">
    <w:name w:val="Footer Char"/>
    <w:basedOn w:val="DefaultParagraphFont"/>
    <w:link w:val="Footer"/>
    <w:rsid w:val="004139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575">
      <w:bodyDiv w:val="1"/>
      <w:marLeft w:val="0"/>
      <w:marRight w:val="0"/>
      <w:marTop w:val="0"/>
      <w:marBottom w:val="0"/>
      <w:divBdr>
        <w:top w:val="none" w:sz="0" w:space="0" w:color="auto"/>
        <w:left w:val="none" w:sz="0" w:space="0" w:color="auto"/>
        <w:bottom w:val="none" w:sz="0" w:space="0" w:color="auto"/>
        <w:right w:val="none" w:sz="0" w:space="0" w:color="auto"/>
      </w:divBdr>
      <w:divsChild>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696656360">
      <w:bodyDiv w:val="1"/>
      <w:marLeft w:val="0"/>
      <w:marRight w:val="0"/>
      <w:marTop w:val="0"/>
      <w:marBottom w:val="0"/>
      <w:divBdr>
        <w:top w:val="none" w:sz="0" w:space="0" w:color="auto"/>
        <w:left w:val="none" w:sz="0" w:space="0" w:color="auto"/>
        <w:bottom w:val="none" w:sz="0" w:space="0" w:color="auto"/>
        <w:right w:val="none" w:sz="0" w:space="0" w:color="auto"/>
      </w:divBdr>
      <w:divsChild>
        <w:div w:id="235550638">
          <w:marLeft w:val="0"/>
          <w:marRight w:val="0"/>
          <w:marTop w:val="0"/>
          <w:marBottom w:val="0"/>
          <w:divBdr>
            <w:top w:val="none" w:sz="0" w:space="0" w:color="auto"/>
            <w:left w:val="none" w:sz="0" w:space="0" w:color="auto"/>
            <w:bottom w:val="none" w:sz="0" w:space="0" w:color="auto"/>
            <w:right w:val="none" w:sz="0" w:space="0" w:color="auto"/>
          </w:divBdr>
        </w:div>
      </w:divsChild>
    </w:div>
    <w:div w:id="1726298137">
      <w:bodyDiv w:val="1"/>
      <w:marLeft w:val="0"/>
      <w:marRight w:val="0"/>
      <w:marTop w:val="0"/>
      <w:marBottom w:val="0"/>
      <w:divBdr>
        <w:top w:val="none" w:sz="0" w:space="0" w:color="auto"/>
        <w:left w:val="none" w:sz="0" w:space="0" w:color="auto"/>
        <w:bottom w:val="none" w:sz="0" w:space="0" w:color="auto"/>
        <w:right w:val="none" w:sz="0" w:space="0" w:color="auto"/>
      </w:divBdr>
      <w:divsChild>
        <w:div w:id="1892841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Hansen Properties:  Information for Incoming Tenants</vt:lpstr>
    </vt:vector>
  </TitlesOfParts>
  <Company>k</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Hansen Properties:  Information for Incoming Tenants</dc:title>
  <dc:creator>Hansen</dc:creator>
  <cp:lastModifiedBy>Elizabeth Daze</cp:lastModifiedBy>
  <cp:revision>6</cp:revision>
  <cp:lastPrinted>2020-05-20T21:15:00Z</cp:lastPrinted>
  <dcterms:created xsi:type="dcterms:W3CDTF">2021-05-04T18:54:00Z</dcterms:created>
  <dcterms:modified xsi:type="dcterms:W3CDTF">2021-05-04T22:01:00Z</dcterms:modified>
</cp:coreProperties>
</file>